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DED" w:rsidRDefault="00152DED" w:rsidP="0015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TITLE 405 OFFICE OF THE SECRETARY OF FAMILY AND SOCIAL SERVICES</w:t>
      </w:r>
    </w:p>
    <w:p w:rsidR="00152DED" w:rsidRDefault="00152DED" w:rsidP="0015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DED" w:rsidRDefault="00152DED" w:rsidP="0015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ARTICLE 5. MEDICAID SERVICES</w:t>
      </w:r>
    </w:p>
    <w:p w:rsidR="00152DED" w:rsidRDefault="00152DED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Rule 6. Restricted Utilization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405 IAC 5-6-1 Restricted utilization; generally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Authority: IC 12-15-1-10; IC 12-15-1-15; IC 12-15-21-2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Affected: IC 12-13-7-3; IC 12-15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48D9" w:rsidRPr="008748D9" w:rsidRDefault="008748D9" w:rsidP="008748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Sec. 1. Certain members will have restricted utilization information linked to their Medicaid cards when it has been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determined that services must be controlled. Providers or services that the member may or may not use can be identified through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the automated voice response or eligibility verification system. </w:t>
      </w:r>
      <w:r>
        <w:rPr>
          <w:rFonts w:ascii="Times New Roman" w:hAnsi="Times New Roman" w:cs="Times New Roman"/>
          <w:i/>
          <w:iCs/>
          <w:sz w:val="20"/>
          <w:szCs w:val="20"/>
        </w:rPr>
        <w:t>(Office of the Secretary of Family and Social Services; 405 IAC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5-6-1; filed Jul 25, 1997, 4:00 p.m.: 20 IR 3309; readopted filed Jun 27, 2001, 9:40 a.m.: 24 IR 3822; readopted filed Sep 19,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2007, 12:16 p.m.: 20071010-IR-405070311RFA; readopted filed Oct 28, 2013, 3:18 p.m.: 20131127-IR-405130241RFA; filed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Aug 1, 2016, 3:44 p.m.: 20160831-IR-405150418FRA)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405 IAC 5-6-2 Exceptions; emergency situations and referrals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Authority: IC 12-15-1-10; IC 12-15-1-15; IC 12-15-21-2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Affected: IC 12-13-7-3; IC 12-15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Sec. 2. (a) A provider other than the one to whom the member is restricted may provide treatment to the member without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 referral from the authorized provider if the diagnosis is an emergency diagnosis.</w:t>
      </w:r>
    </w:p>
    <w:p w:rsidR="008748D9" w:rsidRDefault="008748D9" w:rsidP="008748D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(b) A provider other than the one to whom the member is restricted may provide services to the member if</w:t>
      </w:r>
    </w:p>
    <w:p w:rsidR="009C3021" w:rsidRPr="008748D9" w:rsidRDefault="008748D9" w:rsidP="00874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authorized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provider has referred the member. </w:t>
      </w:r>
      <w:r>
        <w:rPr>
          <w:rFonts w:ascii="Times New Roman" w:hAnsi="Times New Roman" w:cs="Times New Roman"/>
          <w:i/>
          <w:iCs/>
          <w:sz w:val="20"/>
          <w:szCs w:val="20"/>
        </w:rPr>
        <w:t>(Office of the Secretary of Family and Social Services; 405 IAC 5-6-2; filed Jul 25, 1997, 4:00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p.m.: 20 IR 3309; readopted filed Jun 27, 2001, 9:40 a.m.: 24 IR 3822; readopted filed Sep 19, 2007, 12:16 p.m.: 20071010-IR-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405070311RFA; readopted filed Oct 28, 2013, 3:18 p.m.: 20131127-IR-405130241RFA; filed Aug 1, 2016, 3:44 p.m.: 20160831-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0"/>
          <w:szCs w:val="20"/>
        </w:rPr>
        <w:t>IR-405150418FRA)</w:t>
      </w:r>
    </w:p>
    <w:sectPr w:rsidR="009C3021" w:rsidRPr="008748D9" w:rsidSect="004478B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116" w:rsidRDefault="00507116" w:rsidP="00FC0F71">
      <w:pPr>
        <w:spacing w:after="0" w:line="240" w:lineRule="auto"/>
      </w:pPr>
      <w:r>
        <w:separator/>
      </w:r>
    </w:p>
  </w:endnote>
  <w:endnote w:type="continuationSeparator" w:id="0">
    <w:p w:rsidR="00507116" w:rsidRDefault="00507116" w:rsidP="00FC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71" w:rsidRPr="00FC0F71" w:rsidRDefault="00FC0F71" w:rsidP="00FC0F71">
    <w:pPr>
      <w:pStyle w:val="Footer"/>
      <w:pBdr>
        <w:top w:val="single" w:sz="4" w:space="1" w:color="auto"/>
      </w:pBdr>
      <w:rPr>
        <w:rFonts w:ascii="Times New Roman" w:hAnsi="Times New Roman" w:cs="Times New Roman"/>
        <w:sz w:val="20"/>
        <w:szCs w:val="20"/>
      </w:rPr>
    </w:pPr>
    <w:r w:rsidRPr="00FC0F71">
      <w:rPr>
        <w:rFonts w:ascii="Times New Roman" w:hAnsi="Times New Roman" w:cs="Times New Roman"/>
        <w:sz w:val="20"/>
        <w:szCs w:val="20"/>
      </w:rPr>
      <w:t>Indiana Administrative Code</w:t>
    </w:r>
    <w:r w:rsidRPr="00FC0F71">
      <w:rPr>
        <w:rFonts w:ascii="Times New Roman" w:hAnsi="Times New Roman" w:cs="Times New Roman"/>
        <w:sz w:val="20"/>
        <w:szCs w:val="20"/>
      </w:rPr>
      <w:tab/>
    </w:r>
    <w:r w:rsidRPr="00FC0F71">
      <w:rPr>
        <w:rFonts w:ascii="Times New Roman" w:hAnsi="Times New Roman" w:cs="Times New Roman"/>
        <w:sz w:val="20"/>
        <w:szCs w:val="20"/>
      </w:rPr>
      <w:tab/>
      <w:t xml:space="preserve"> Page </w:t>
    </w:r>
    <w:r w:rsidR="008748D9">
      <w:rPr>
        <w:rFonts w:ascii="Times New Roman" w:hAnsi="Times New Roman" w:cs="Times New Roman"/>
        <w:sz w:val="20"/>
        <w:szCs w:val="20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116" w:rsidRDefault="00507116" w:rsidP="00FC0F71">
      <w:pPr>
        <w:spacing w:after="0" w:line="240" w:lineRule="auto"/>
      </w:pPr>
      <w:r>
        <w:separator/>
      </w:r>
    </w:p>
  </w:footnote>
  <w:footnote w:type="continuationSeparator" w:id="0">
    <w:p w:rsidR="00507116" w:rsidRDefault="00507116" w:rsidP="00FC0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F88" w:rsidRPr="000B6F88" w:rsidRDefault="000B6F88" w:rsidP="000B6F8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FC0F71">
      <w:rPr>
        <w:rFonts w:ascii="Times New Roman" w:hAnsi="Times New Roman" w:cs="Times New Roman"/>
        <w:b/>
        <w:bCs/>
        <w:sz w:val="20"/>
        <w:szCs w:val="20"/>
      </w:rPr>
      <w:t>MEDICAID SERVICES</w:t>
    </w:r>
  </w:p>
  <w:p w:rsidR="000B6F88" w:rsidRDefault="000B6F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71"/>
    <w:rsid w:val="000B403E"/>
    <w:rsid w:val="000B6F88"/>
    <w:rsid w:val="000E0812"/>
    <w:rsid w:val="00150042"/>
    <w:rsid w:val="00152DED"/>
    <w:rsid w:val="00404460"/>
    <w:rsid w:val="00417527"/>
    <w:rsid w:val="004478B2"/>
    <w:rsid w:val="00503F5B"/>
    <w:rsid w:val="00507116"/>
    <w:rsid w:val="005162D4"/>
    <w:rsid w:val="007D4687"/>
    <w:rsid w:val="008748D9"/>
    <w:rsid w:val="00977376"/>
    <w:rsid w:val="009B1DA3"/>
    <w:rsid w:val="00AC6180"/>
    <w:rsid w:val="00D3681A"/>
    <w:rsid w:val="00FC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66BBF"/>
  <w15:chartTrackingRefBased/>
  <w15:docId w15:val="{3A6A2CEB-6AF1-472A-A5FE-4F3D7927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F71"/>
  </w:style>
  <w:style w:type="paragraph" w:styleId="Footer">
    <w:name w:val="footer"/>
    <w:basedOn w:val="Normal"/>
    <w:link w:val="Foot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Fish</dc:creator>
  <cp:keywords/>
  <dc:description/>
  <cp:lastModifiedBy>Alex Fish</cp:lastModifiedBy>
  <cp:revision>2</cp:revision>
  <dcterms:created xsi:type="dcterms:W3CDTF">2018-10-05T17:22:00Z</dcterms:created>
  <dcterms:modified xsi:type="dcterms:W3CDTF">2018-10-05T17:22:00Z</dcterms:modified>
</cp:coreProperties>
</file>